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863251">
        <w:rPr>
          <w:rFonts w:ascii="Arial" w:hAnsi="Arial" w:cs="Arial"/>
          <w:sz w:val="24"/>
          <w:szCs w:val="24"/>
        </w:rPr>
        <w:t>Nº 057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863251">
        <w:rPr>
          <w:rFonts w:ascii="Arial" w:hAnsi="Arial" w:cs="Arial"/>
          <w:sz w:val="24"/>
          <w:szCs w:val="24"/>
        </w:rPr>
        <w:t>20 de Março</w:t>
      </w:r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CD4361" w:rsidRPr="00777D68" w:rsidRDefault="00373D85" w:rsidP="007912F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D01CD6">
        <w:rPr>
          <w:rFonts w:ascii="Arial" w:hAnsi="Arial" w:cs="Arial"/>
          <w:sz w:val="24"/>
          <w:szCs w:val="24"/>
        </w:rPr>
        <w:t>o dia, o requerimento sob Nº 019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777D68">
        <w:rPr>
          <w:rFonts w:ascii="Arial" w:hAnsi="Arial" w:cs="Arial"/>
          <w:b/>
          <w:bCs/>
          <w:sz w:val="24"/>
          <w:szCs w:val="24"/>
        </w:rPr>
        <w:t>;</w:t>
      </w:r>
      <w:r w:rsidR="00777D68" w:rsidRPr="00777D6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63251">
        <w:rPr>
          <w:rFonts w:ascii="Arial" w:hAnsi="Arial" w:cs="Arial"/>
          <w:b/>
          <w:bCs/>
          <w:iCs/>
          <w:sz w:val="24"/>
          <w:szCs w:val="24"/>
        </w:rPr>
        <w:t>com</w:t>
      </w:r>
      <w:r w:rsidR="00863251" w:rsidRPr="00863251">
        <w:rPr>
          <w:rFonts w:ascii="Arial" w:hAnsi="Arial" w:cs="Arial"/>
          <w:b/>
          <w:bCs/>
          <w:iCs/>
          <w:sz w:val="24"/>
          <w:szCs w:val="24"/>
        </w:rPr>
        <w:t xml:space="preserve"> base na legislação vigente, a isenção do Imposto sobre a Propriedade Predial e Territorial Urbana (IPTU) para as pe</w:t>
      </w:r>
      <w:r w:rsidR="00863251">
        <w:rPr>
          <w:rFonts w:ascii="Arial" w:hAnsi="Arial" w:cs="Arial"/>
          <w:b/>
          <w:bCs/>
          <w:iCs/>
          <w:sz w:val="24"/>
          <w:szCs w:val="24"/>
        </w:rPr>
        <w:t xml:space="preserve">ssoas diagnosticadas com </w:t>
      </w:r>
      <w:proofErr w:type="gramStart"/>
      <w:r w:rsidR="00863251">
        <w:rPr>
          <w:rFonts w:ascii="Arial" w:hAnsi="Arial" w:cs="Arial"/>
          <w:b/>
          <w:bCs/>
          <w:iCs/>
          <w:sz w:val="24"/>
          <w:szCs w:val="24"/>
        </w:rPr>
        <w:t>câncer</w:t>
      </w:r>
      <w:proofErr w:type="gramEnd"/>
    </w:p>
    <w:p w:rsidR="00777D68" w:rsidRPr="00777D68" w:rsidRDefault="00777D68" w:rsidP="007912F6">
      <w:pPr>
        <w:jc w:val="both"/>
        <w:rPr>
          <w:b/>
          <w:bCs/>
          <w:sz w:val="24"/>
          <w:szCs w:val="24"/>
        </w:rPr>
      </w:pPr>
    </w:p>
    <w:p w:rsidR="008D1255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863251" w:rsidRPr="00863251" w:rsidRDefault="00863251" w:rsidP="00863251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863251">
        <w:rPr>
          <w:rFonts w:ascii="Arial" w:hAnsi="Arial" w:cs="Arial"/>
          <w:bCs/>
          <w:iCs/>
          <w:sz w:val="24"/>
          <w:szCs w:val="24"/>
        </w:rPr>
        <w:t xml:space="preserve">A isenção do Imposto sobre a Propriedade Predial e Territorial Urbana (IPTU) para pessoas diagnosticadas com câncer é uma medida essencial para garantir a dignidade e o bem-estar dos pacientes, que enfrentam, além das dificuldades impostas pela doença, elevados custos com tratamentos médicos, medicamentos e terapias. Considerando a gravidade e os impactos físicos, emocionais e financeiros do câncer, a isenção do imposto representa um importante apoio àqueles que estão em situação de vulnerabilidade, possibilitando a concentração de esforços e recursos para o tratamento da doença. Assim, a medida contribui para a promoção da justiça social e do direito à saúde, amparando as pessoas em momentos de extrema necessidade. Sem mais para o momento, desejo os mais sinceros votos de estima e respeito. </w:t>
      </w:r>
    </w:p>
    <w:p w:rsidR="00863251" w:rsidRPr="00863251" w:rsidRDefault="00863251" w:rsidP="00863251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D01CD6" w:rsidRPr="00777D68" w:rsidRDefault="00D01CD6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Pr="00777D68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0061E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  <w:r w:rsidRPr="008D1255">
        <w:rPr>
          <w:rFonts w:ascii="Arial" w:hAnsi="Arial" w:cs="Arial"/>
          <w:sz w:val="24"/>
          <w:szCs w:val="24"/>
        </w:rPr>
        <w:lastRenderedPageBreak/>
        <w:t>MARIA EDILMA ALVES FERREIRA DE MEDEIROS</w:t>
      </w:r>
    </w:p>
    <w:p w:rsidR="0060061E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  <w:r w:rsidRPr="008D1255">
        <w:rPr>
          <w:rFonts w:ascii="Arial" w:hAnsi="Arial" w:cs="Arial"/>
          <w:sz w:val="24"/>
          <w:szCs w:val="24"/>
        </w:rPr>
        <w:t>VEREADORA PSB</w:t>
      </w:r>
    </w:p>
    <w:p w:rsidR="005703A6" w:rsidRPr="008D1255" w:rsidRDefault="005703A6" w:rsidP="005703A6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5703A6">
      <w:pPr>
        <w:jc w:val="center"/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Pr="008D1255" w:rsidRDefault="00B917A7" w:rsidP="005703A6">
      <w:pPr>
        <w:jc w:val="center"/>
        <w:rPr>
          <w:rFonts w:ascii="Arial" w:hAnsi="Arial" w:cs="Arial"/>
          <w:sz w:val="24"/>
          <w:szCs w:val="24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5703A6" w:rsidRDefault="005703A6" w:rsidP="005703A6">
      <w:pPr>
        <w:rPr>
          <w:sz w:val="28"/>
          <w:szCs w:val="28"/>
        </w:rPr>
      </w:pPr>
    </w:p>
    <w:p w:rsidR="00B018E4" w:rsidRPr="005703A6" w:rsidRDefault="00B018E4" w:rsidP="008D1255">
      <w:pPr>
        <w:rPr>
          <w:sz w:val="28"/>
          <w:szCs w:val="28"/>
        </w:rPr>
        <w:sectPr w:rsidR="00B018E4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63" w:rsidRDefault="006D6A63" w:rsidP="00A67ABD">
      <w:r>
        <w:separator/>
      </w:r>
    </w:p>
  </w:endnote>
  <w:endnote w:type="continuationSeparator" w:id="0">
    <w:p w:rsidR="006D6A63" w:rsidRDefault="006D6A63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63" w:rsidRDefault="006D6A63" w:rsidP="00A67ABD">
      <w:r>
        <w:separator/>
      </w:r>
    </w:p>
  </w:footnote>
  <w:footnote w:type="continuationSeparator" w:id="0">
    <w:p w:rsidR="006D6A63" w:rsidRDefault="006D6A63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D6A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D6A6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D6A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3571-3A8B-4800-9E19-743256DD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2025-03-20T12:42:00Z</dcterms:created>
  <dcterms:modified xsi:type="dcterms:W3CDTF">2025-03-20T12:42:00Z</dcterms:modified>
</cp:coreProperties>
</file>